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64665" w14:textId="5EAB29C6" w:rsidR="00525629" w:rsidRPr="009B1D7D" w:rsidRDefault="00FF3662">
      <w:pPr>
        <w:rPr>
          <w:rFonts w:ascii="Calibri" w:hAnsi="Calibri" w:cs="Calibri"/>
          <w:b/>
          <w:bCs/>
          <w:sz w:val="22"/>
          <w:szCs w:val="22"/>
        </w:rPr>
      </w:pPr>
      <w:r w:rsidRPr="009B1D7D">
        <w:rPr>
          <w:rFonts w:ascii="Calibri" w:hAnsi="Calibri" w:cs="Calibri"/>
          <w:b/>
          <w:bCs/>
          <w:sz w:val="22"/>
          <w:szCs w:val="22"/>
        </w:rPr>
        <w:t>Walk for Justice NSW charity partners</w:t>
      </w:r>
    </w:p>
    <w:p w14:paraId="1FEE239E" w14:textId="77777777" w:rsidR="00FF3662" w:rsidRPr="009B1D7D" w:rsidRDefault="00FF3662">
      <w:pPr>
        <w:rPr>
          <w:rFonts w:ascii="Calibri" w:hAnsi="Calibri" w:cs="Calibri"/>
          <w:b/>
          <w:bCs/>
          <w:sz w:val="22"/>
          <w:szCs w:val="22"/>
        </w:rPr>
      </w:pPr>
    </w:p>
    <w:p w14:paraId="3D931C8A" w14:textId="6FEB6EBA" w:rsidR="00623486" w:rsidRPr="009B1D7D" w:rsidRDefault="002144A7" w:rsidP="00623486">
      <w:pPr>
        <w:rPr>
          <w:rFonts w:ascii="Calibri" w:hAnsi="Calibri" w:cs="Calibri"/>
          <w:sz w:val="22"/>
          <w:szCs w:val="22"/>
        </w:rPr>
      </w:pPr>
      <w:r w:rsidRPr="009B1D7D">
        <w:rPr>
          <w:rFonts w:ascii="Calibri" w:hAnsi="Calibri" w:cs="Calibri"/>
          <w:b/>
          <w:bCs/>
          <w:sz w:val="22"/>
          <w:szCs w:val="22"/>
        </w:rPr>
        <w:t>The</w:t>
      </w:r>
      <w:r w:rsidR="00FF3662" w:rsidRPr="009B1D7D">
        <w:rPr>
          <w:rFonts w:ascii="Calibri" w:hAnsi="Calibri" w:cs="Calibri"/>
          <w:b/>
          <w:bCs/>
          <w:sz w:val="22"/>
          <w:szCs w:val="22"/>
        </w:rPr>
        <w:t xml:space="preserve"> fight for refugee justice is far from over. </w:t>
      </w:r>
      <w:r w:rsidR="00FF3662" w:rsidRPr="009B1D7D">
        <w:rPr>
          <w:rFonts w:ascii="Calibri" w:hAnsi="Calibri" w:cs="Calibri"/>
          <w:sz w:val="22"/>
          <w:szCs w:val="22"/>
        </w:rPr>
        <w:t xml:space="preserve">Alongside their resilient clients, the National Justice Project and the Refugee Advice &amp; Casework Service continue to witness the </w:t>
      </w:r>
      <w:r w:rsidR="00EE795E" w:rsidRPr="009B1D7D">
        <w:rPr>
          <w:rFonts w:ascii="Calibri" w:hAnsi="Calibri" w:cs="Calibri"/>
          <w:sz w:val="22"/>
          <w:szCs w:val="22"/>
        </w:rPr>
        <w:t>impact of historic and ongoing government policies that have</w:t>
      </w:r>
      <w:r w:rsidR="00897BA0" w:rsidRPr="009B1D7D">
        <w:rPr>
          <w:rFonts w:ascii="Calibri" w:hAnsi="Calibri" w:cs="Calibri"/>
          <w:sz w:val="22"/>
          <w:szCs w:val="22"/>
        </w:rPr>
        <w:t xml:space="preserve"> </w:t>
      </w:r>
      <w:r w:rsidR="00623486" w:rsidRPr="009B1D7D">
        <w:rPr>
          <w:rFonts w:ascii="Calibri" w:hAnsi="Calibri" w:cs="Calibri"/>
          <w:sz w:val="22"/>
          <w:szCs w:val="22"/>
        </w:rPr>
        <w:t>denied refugees and asylum seekers dignity and equitable access to safety in this country. Despite recent wins, there is so much work to do.</w:t>
      </w:r>
    </w:p>
    <w:p w14:paraId="6C454702" w14:textId="77777777" w:rsidR="00EE795E" w:rsidRPr="009B1D7D" w:rsidRDefault="00EE795E">
      <w:pPr>
        <w:rPr>
          <w:rFonts w:ascii="Calibri" w:hAnsi="Calibri" w:cs="Calibri"/>
          <w:sz w:val="22"/>
          <w:szCs w:val="22"/>
        </w:rPr>
      </w:pPr>
    </w:p>
    <w:p w14:paraId="30943557" w14:textId="723DB7B7" w:rsidR="007E53D0" w:rsidRPr="009B1D7D" w:rsidRDefault="00CF30D8">
      <w:pPr>
        <w:rPr>
          <w:rFonts w:ascii="Calibri" w:hAnsi="Calibri" w:cs="Calibri"/>
          <w:color w:val="000000"/>
          <w:sz w:val="22"/>
          <w:szCs w:val="22"/>
          <w:shd w:val="clear" w:color="auto" w:fill="FFFFFF"/>
        </w:rPr>
      </w:pPr>
      <w:r w:rsidRPr="009B1D7D">
        <w:rPr>
          <w:rFonts w:ascii="Calibri" w:hAnsi="Calibri" w:cs="Calibri"/>
          <w:sz w:val="22"/>
          <w:szCs w:val="22"/>
        </w:rPr>
        <w:t>The</w:t>
      </w:r>
      <w:r w:rsidRPr="009B1D7D">
        <w:rPr>
          <w:rFonts w:ascii="Calibri" w:hAnsi="Calibri" w:cs="Calibri"/>
          <w:b/>
          <w:bCs/>
          <w:sz w:val="22"/>
          <w:szCs w:val="22"/>
        </w:rPr>
        <w:t xml:space="preserve"> National Justice Project</w:t>
      </w:r>
      <w:r w:rsidR="00C60EDB" w:rsidRPr="009B1D7D">
        <w:rPr>
          <w:rFonts w:ascii="Calibri" w:hAnsi="Calibri" w:cs="Calibri"/>
          <w:b/>
          <w:bCs/>
          <w:sz w:val="22"/>
          <w:szCs w:val="22"/>
        </w:rPr>
        <w:t xml:space="preserve"> (NJP)</w:t>
      </w:r>
      <w:r w:rsidRPr="009B1D7D">
        <w:rPr>
          <w:rFonts w:ascii="Calibri" w:hAnsi="Calibri" w:cs="Calibri"/>
          <w:sz w:val="22"/>
          <w:szCs w:val="22"/>
        </w:rPr>
        <w:t xml:space="preserve"> </w:t>
      </w:r>
      <w:r w:rsidR="007E53D0" w:rsidRPr="009B1D7D">
        <w:rPr>
          <w:rFonts w:ascii="Calibri" w:hAnsi="Calibri" w:cs="Calibri"/>
          <w:sz w:val="22"/>
          <w:szCs w:val="22"/>
        </w:rPr>
        <w:t>is holding the Australian Government to account by fighting to establish its duty of care toward refugees and asylum seekers it detained in offshore detention</w:t>
      </w:r>
      <w:r w:rsidR="00623486" w:rsidRPr="009B1D7D">
        <w:rPr>
          <w:rFonts w:ascii="Calibri" w:hAnsi="Calibri" w:cs="Calibri"/>
          <w:sz w:val="22"/>
          <w:szCs w:val="22"/>
        </w:rPr>
        <w:t>, via</w:t>
      </w:r>
      <w:r w:rsidR="007E53D0" w:rsidRPr="009B1D7D">
        <w:rPr>
          <w:rFonts w:ascii="Calibri" w:hAnsi="Calibri" w:cs="Calibri"/>
          <w:sz w:val="22"/>
          <w:szCs w:val="22"/>
        </w:rPr>
        <w:t xml:space="preserve"> two strategic test cases. This David-versus-Goliath battle has drawn out over five years, with hearings </w:t>
      </w:r>
      <w:r w:rsidR="00897BA0" w:rsidRPr="009B1D7D">
        <w:rPr>
          <w:rFonts w:ascii="Calibri" w:hAnsi="Calibri" w:cs="Calibri"/>
          <w:sz w:val="22"/>
          <w:szCs w:val="22"/>
        </w:rPr>
        <w:t>for the government’s evidence</w:t>
      </w:r>
      <w:r w:rsidR="007E53D0" w:rsidRPr="009B1D7D">
        <w:rPr>
          <w:rFonts w:ascii="Calibri" w:hAnsi="Calibri" w:cs="Calibri"/>
          <w:sz w:val="22"/>
          <w:szCs w:val="22"/>
        </w:rPr>
        <w:t xml:space="preserve"> scheduled for this year. If successful, </w:t>
      </w:r>
      <w:r w:rsidR="00C60EDB" w:rsidRPr="009B1D7D">
        <w:rPr>
          <w:rFonts w:ascii="Calibri" w:hAnsi="Calibri" w:cs="Calibri"/>
          <w:sz w:val="22"/>
          <w:szCs w:val="22"/>
        </w:rPr>
        <w:t xml:space="preserve">NJP’s test cases will </w:t>
      </w:r>
      <w:r w:rsidR="00C60EDB" w:rsidRPr="009B1D7D">
        <w:rPr>
          <w:rFonts w:ascii="Calibri" w:hAnsi="Calibri" w:cs="Calibri"/>
          <w:color w:val="000000"/>
          <w:sz w:val="22"/>
          <w:szCs w:val="22"/>
          <w:shd w:val="clear" w:color="auto" w:fill="FFFFFF"/>
        </w:rPr>
        <w:t xml:space="preserve">set a ground-breaking legal precedent and enable </w:t>
      </w:r>
      <w:r w:rsidR="00897BA0" w:rsidRPr="009B1D7D">
        <w:rPr>
          <w:rFonts w:ascii="Calibri" w:hAnsi="Calibri" w:cs="Calibri"/>
          <w:color w:val="000000"/>
          <w:sz w:val="22"/>
          <w:szCs w:val="22"/>
          <w:shd w:val="clear" w:color="auto" w:fill="FFFFFF"/>
        </w:rPr>
        <w:t>refugees and asylum seekers</w:t>
      </w:r>
      <w:r w:rsidR="00C60EDB" w:rsidRPr="009B1D7D">
        <w:rPr>
          <w:rFonts w:ascii="Calibri" w:hAnsi="Calibri" w:cs="Calibri"/>
          <w:color w:val="000000"/>
          <w:sz w:val="22"/>
          <w:szCs w:val="22"/>
          <w:shd w:val="clear" w:color="auto" w:fill="FFFFFF"/>
        </w:rPr>
        <w:t xml:space="preserve"> to hold the government to account for the harm they suffered in detention, </w:t>
      </w:r>
      <w:r w:rsidR="00897BA0" w:rsidRPr="009B1D7D">
        <w:rPr>
          <w:rFonts w:ascii="Calibri" w:hAnsi="Calibri" w:cs="Calibri"/>
          <w:color w:val="000000"/>
          <w:sz w:val="22"/>
          <w:szCs w:val="22"/>
          <w:shd w:val="clear" w:color="auto" w:fill="FFFFFF"/>
        </w:rPr>
        <w:t>which in turn will create</w:t>
      </w:r>
      <w:r w:rsidR="00C60EDB" w:rsidRPr="009B1D7D">
        <w:rPr>
          <w:rFonts w:ascii="Calibri" w:hAnsi="Calibri" w:cs="Calibri"/>
          <w:color w:val="000000"/>
          <w:sz w:val="22"/>
          <w:szCs w:val="22"/>
          <w:shd w:val="clear" w:color="auto" w:fill="FFFFFF"/>
        </w:rPr>
        <w:t xml:space="preserve"> a lasting impact on long-term offshore detention policies</w:t>
      </w:r>
      <w:r w:rsidR="00897BA0" w:rsidRPr="009B1D7D">
        <w:rPr>
          <w:rFonts w:ascii="Calibri" w:hAnsi="Calibri" w:cs="Calibri"/>
          <w:color w:val="000000"/>
          <w:sz w:val="22"/>
          <w:szCs w:val="22"/>
          <w:shd w:val="clear" w:color="auto" w:fill="FFFFFF"/>
        </w:rPr>
        <w:t>.</w:t>
      </w:r>
    </w:p>
    <w:p w14:paraId="4806DB61" w14:textId="77777777" w:rsidR="007E53D0" w:rsidRPr="009B1D7D" w:rsidRDefault="007E53D0">
      <w:pPr>
        <w:rPr>
          <w:rFonts w:ascii="Calibri" w:hAnsi="Calibri" w:cs="Calibri"/>
          <w:sz w:val="22"/>
          <w:szCs w:val="22"/>
        </w:rPr>
      </w:pPr>
    </w:p>
    <w:p w14:paraId="149BC4BB" w14:textId="2D336AA4" w:rsidR="00954EB9" w:rsidRPr="00F34593" w:rsidRDefault="00954EB9" w:rsidP="00954EB9">
      <w:pPr>
        <w:pStyle w:val="NormalWeb"/>
        <w:shd w:val="clear" w:color="auto" w:fill="FFFFFF"/>
        <w:spacing w:before="0" w:beforeAutospacing="0" w:after="0" w:afterAutospacing="0"/>
        <w:rPr>
          <w:rFonts w:ascii="Calibri" w:hAnsi="Calibri" w:cs="Calibri"/>
          <w:b/>
          <w:bCs/>
          <w:sz w:val="22"/>
          <w:szCs w:val="22"/>
        </w:rPr>
      </w:pPr>
      <w:r w:rsidRPr="009B1D7D">
        <w:rPr>
          <w:rFonts w:ascii="Calibri" w:hAnsi="Calibri" w:cs="Calibri"/>
          <w:color w:val="242424"/>
          <w:sz w:val="22"/>
          <w:szCs w:val="22"/>
          <w:bdr w:val="none" w:sz="0" w:space="0" w:color="auto" w:frame="1"/>
        </w:rPr>
        <w:t xml:space="preserve">With the Government granting permanent visas to 19,000 refugees on Temporary Protection Visas and Safe Haven Enterprise Visas, </w:t>
      </w:r>
      <w:r w:rsidR="009B1D7D" w:rsidRPr="009B1D7D">
        <w:rPr>
          <w:rFonts w:ascii="Calibri" w:hAnsi="Calibri" w:cs="Calibri"/>
          <w:sz w:val="22"/>
          <w:szCs w:val="22"/>
        </w:rPr>
        <w:t>the</w:t>
      </w:r>
      <w:r w:rsidR="009B1D7D" w:rsidRPr="009B1D7D">
        <w:rPr>
          <w:rFonts w:ascii="Calibri" w:hAnsi="Calibri" w:cs="Calibri"/>
          <w:sz w:val="22"/>
          <w:szCs w:val="22"/>
        </w:rPr>
        <w:t xml:space="preserve"> </w:t>
      </w:r>
      <w:r w:rsidR="009B1D7D" w:rsidRPr="009B1D7D">
        <w:rPr>
          <w:rFonts w:ascii="Calibri" w:hAnsi="Calibri" w:cs="Calibri"/>
          <w:b/>
          <w:bCs/>
          <w:sz w:val="22"/>
          <w:szCs w:val="22"/>
        </w:rPr>
        <w:t>Refugee Advice &amp; Casework Service</w:t>
      </w:r>
      <w:r w:rsidR="00313D5D">
        <w:rPr>
          <w:rFonts w:ascii="Calibri" w:hAnsi="Calibri" w:cs="Calibri"/>
          <w:b/>
          <w:bCs/>
          <w:sz w:val="22"/>
          <w:szCs w:val="22"/>
        </w:rPr>
        <w:t xml:space="preserve"> (RACS)</w:t>
      </w:r>
      <w:r w:rsidR="009B1D7D" w:rsidRPr="009B1D7D">
        <w:rPr>
          <w:rFonts w:ascii="Calibri" w:hAnsi="Calibri" w:cs="Calibri"/>
          <w:b/>
          <w:bCs/>
          <w:sz w:val="22"/>
          <w:szCs w:val="22"/>
        </w:rPr>
        <w:t xml:space="preserve"> </w:t>
      </w:r>
      <w:r w:rsidRPr="009B1D7D">
        <w:rPr>
          <w:rFonts w:ascii="Calibri" w:hAnsi="Calibri" w:cs="Calibri"/>
          <w:color w:val="242424"/>
          <w:sz w:val="22"/>
          <w:szCs w:val="22"/>
          <w:bdr w:val="none" w:sz="0" w:space="0" w:color="auto" w:frame="1"/>
        </w:rPr>
        <w:t>immediately established a dedicated program affording this group the assistance required.</w:t>
      </w:r>
      <w:r w:rsidRPr="009B1D7D">
        <w:rPr>
          <w:rFonts w:ascii="Calibri" w:hAnsi="Calibri" w:cs="Calibri"/>
          <w:b/>
          <w:bCs/>
          <w:color w:val="242424"/>
          <w:sz w:val="22"/>
          <w:szCs w:val="22"/>
          <w:bdr w:val="none" w:sz="0" w:space="0" w:color="auto" w:frame="1"/>
        </w:rPr>
        <w:t> </w:t>
      </w:r>
      <w:r w:rsidRPr="009B1D7D">
        <w:rPr>
          <w:rFonts w:ascii="Calibri" w:hAnsi="Calibri" w:cs="Calibri"/>
          <w:color w:val="242424"/>
          <w:sz w:val="22"/>
          <w:szCs w:val="22"/>
          <w:bdr w:val="none" w:sz="0" w:space="0" w:color="auto" w:frame="1"/>
        </w:rPr>
        <w:t>However, there are thousands of others with no promise of permanent visas</w:t>
      </w:r>
      <w:r w:rsidR="009B1D7D" w:rsidRPr="009B1D7D">
        <w:rPr>
          <w:rFonts w:ascii="Calibri" w:hAnsi="Calibri" w:cs="Calibri"/>
          <w:color w:val="242424"/>
          <w:sz w:val="22"/>
          <w:szCs w:val="22"/>
          <w:bdr w:val="none" w:sz="0" w:space="0" w:color="auto" w:frame="1"/>
        </w:rPr>
        <w:t xml:space="preserve">, </w:t>
      </w:r>
      <w:r w:rsidRPr="009B1D7D">
        <w:rPr>
          <w:rFonts w:ascii="Calibri" w:hAnsi="Calibri" w:cs="Calibri"/>
          <w:color w:val="242424"/>
          <w:sz w:val="22"/>
          <w:szCs w:val="22"/>
          <w:bdr w:val="none" w:sz="0" w:space="0" w:color="auto" w:frame="1"/>
        </w:rPr>
        <w:t xml:space="preserve">including </w:t>
      </w:r>
      <w:r w:rsidR="009B1D7D" w:rsidRPr="009B1D7D">
        <w:rPr>
          <w:rFonts w:ascii="Calibri" w:hAnsi="Calibri" w:cs="Calibri"/>
          <w:color w:val="242424"/>
          <w:sz w:val="22"/>
          <w:szCs w:val="22"/>
          <w:bdr w:val="none" w:sz="0" w:space="0" w:color="auto" w:frame="1"/>
        </w:rPr>
        <w:t>some</w:t>
      </w:r>
      <w:r w:rsidRPr="009B1D7D">
        <w:rPr>
          <w:rFonts w:ascii="Calibri" w:hAnsi="Calibri" w:cs="Calibri"/>
          <w:color w:val="242424"/>
          <w:sz w:val="22"/>
          <w:szCs w:val="22"/>
          <w:bdr w:val="none" w:sz="0" w:space="0" w:color="auto" w:frame="1"/>
        </w:rPr>
        <w:t xml:space="preserve"> 10,000 people navigating Australia's unfair Fast Track system, 150 refugees stranded on Nauru and PNG and 1,200 Medevac refugees and families from Nauru who are now in Australia but told they cannot stay here.  RACS will continue to support and advocate for and with all people seeking asylum and refugees, fighting for legislative change to abolish inhumane policies. </w:t>
      </w:r>
    </w:p>
    <w:p w14:paraId="36D7077C" w14:textId="77777777" w:rsidR="00954EB9" w:rsidRPr="00954EB9" w:rsidRDefault="00954EB9" w:rsidP="00954EB9">
      <w:pPr>
        <w:rPr>
          <w:rFonts w:ascii="Times New Roman" w:eastAsia="Times New Roman" w:hAnsi="Times New Roman" w:cs="Times New Roman"/>
          <w:kern w:val="0"/>
          <w:lang w:eastAsia="en-GB"/>
          <w14:ligatures w14:val="none"/>
        </w:rPr>
      </w:pPr>
    </w:p>
    <w:p w14:paraId="08004A38" w14:textId="7246F9CF" w:rsidR="00897BA0" w:rsidRPr="00897BA0" w:rsidRDefault="00897BA0"/>
    <w:p w14:paraId="050D92B7" w14:textId="77777777" w:rsidR="007E53D0" w:rsidRDefault="007E53D0"/>
    <w:p w14:paraId="59EFB53B" w14:textId="77777777" w:rsidR="007E53D0" w:rsidRDefault="007E53D0"/>
    <w:p w14:paraId="2AA8ADA7" w14:textId="77777777" w:rsidR="00EE795E" w:rsidRDefault="00EE795E"/>
    <w:p w14:paraId="2D65E344" w14:textId="77777777" w:rsidR="00EE795E" w:rsidRPr="00FF3662" w:rsidRDefault="00EE795E"/>
    <w:sectPr w:rsidR="00EE795E" w:rsidRPr="00FF3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662"/>
    <w:rsid w:val="00206465"/>
    <w:rsid w:val="002144A7"/>
    <w:rsid w:val="00287DAB"/>
    <w:rsid w:val="00313D5D"/>
    <w:rsid w:val="004863D9"/>
    <w:rsid w:val="00525629"/>
    <w:rsid w:val="00623486"/>
    <w:rsid w:val="00673A2D"/>
    <w:rsid w:val="007E53D0"/>
    <w:rsid w:val="00897BA0"/>
    <w:rsid w:val="00954EB9"/>
    <w:rsid w:val="009B1D7D"/>
    <w:rsid w:val="00B56F2A"/>
    <w:rsid w:val="00C60EDB"/>
    <w:rsid w:val="00CF30D8"/>
    <w:rsid w:val="00D62331"/>
    <w:rsid w:val="00D771EB"/>
    <w:rsid w:val="00D81CFE"/>
    <w:rsid w:val="00EE795E"/>
    <w:rsid w:val="00F34593"/>
    <w:rsid w:val="00FF366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8FF9D5B"/>
  <w15:chartTrackingRefBased/>
  <w15:docId w15:val="{A2A1B503-5DF5-8044-9F6B-491E6BCF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60EDB"/>
    <w:rPr>
      <w:b/>
      <w:bCs/>
    </w:rPr>
  </w:style>
  <w:style w:type="character" w:styleId="Emphasis">
    <w:name w:val="Emphasis"/>
    <w:basedOn w:val="DefaultParagraphFont"/>
    <w:uiPriority w:val="20"/>
    <w:qFormat/>
    <w:rsid w:val="00C60EDB"/>
    <w:rPr>
      <w:i/>
      <w:iCs/>
    </w:rPr>
  </w:style>
  <w:style w:type="paragraph" w:styleId="NormalWeb">
    <w:name w:val="Normal (Web)"/>
    <w:basedOn w:val="Normal"/>
    <w:uiPriority w:val="99"/>
    <w:semiHidden/>
    <w:unhideWhenUsed/>
    <w:rsid w:val="00954EB9"/>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0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265</Words>
  <Characters>1516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Keen</dc:creator>
  <cp:keywords/>
  <dc:description/>
  <cp:lastModifiedBy>Lizzy Keen</cp:lastModifiedBy>
  <cp:revision>15</cp:revision>
  <dcterms:created xsi:type="dcterms:W3CDTF">2023-03-29T01:51:00Z</dcterms:created>
  <dcterms:modified xsi:type="dcterms:W3CDTF">2023-04-12T05:42:00Z</dcterms:modified>
</cp:coreProperties>
</file>